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989" w:rsidRPr="00814384" w:rsidRDefault="00C22989" w:rsidP="00C22989">
      <w:pPr>
        <w:jc w:val="both"/>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020"/>
      </w:tblGrid>
      <w:tr w:rsidR="00C22989" w:rsidRPr="00732046">
        <w:trPr>
          <w:trHeight w:val="326"/>
        </w:trPr>
        <w:tc>
          <w:tcPr>
            <w:tcW w:w="2700" w:type="dxa"/>
          </w:tcPr>
          <w:p w:rsidR="00C22989" w:rsidRPr="00732046" w:rsidRDefault="00C22989" w:rsidP="002D64BF">
            <w:r w:rsidRPr="00732046">
              <w:rPr>
                <w:sz w:val="22"/>
                <w:szCs w:val="22"/>
              </w:rPr>
              <w:t>Name of Policy:</w:t>
            </w:r>
          </w:p>
        </w:tc>
        <w:tc>
          <w:tcPr>
            <w:tcW w:w="7020" w:type="dxa"/>
          </w:tcPr>
          <w:p w:rsidR="00C22989" w:rsidRPr="00732046" w:rsidRDefault="00A24F17" w:rsidP="002D64BF">
            <w:pPr>
              <w:jc w:val="center"/>
              <w:rPr>
                <w:b/>
              </w:rPr>
            </w:pPr>
            <w:r>
              <w:rPr>
                <w:b/>
                <w:sz w:val="22"/>
                <w:szCs w:val="22"/>
              </w:rPr>
              <w:t>Promoting Positive</w:t>
            </w:r>
            <w:r w:rsidR="003554F9">
              <w:rPr>
                <w:b/>
                <w:sz w:val="22"/>
                <w:szCs w:val="22"/>
              </w:rPr>
              <w:t xml:space="preserve"> </w:t>
            </w:r>
            <w:r>
              <w:rPr>
                <w:b/>
                <w:sz w:val="22"/>
                <w:szCs w:val="22"/>
              </w:rPr>
              <w:t xml:space="preserve"> </w:t>
            </w:r>
            <w:r w:rsidR="00C22989" w:rsidRPr="00732046">
              <w:rPr>
                <w:b/>
                <w:sz w:val="22"/>
                <w:szCs w:val="22"/>
              </w:rPr>
              <w:t>Behaviour Management Policy</w:t>
            </w:r>
          </w:p>
        </w:tc>
      </w:tr>
      <w:tr w:rsidR="00C22989" w:rsidRPr="00732046">
        <w:trPr>
          <w:trHeight w:val="318"/>
        </w:trPr>
        <w:tc>
          <w:tcPr>
            <w:tcW w:w="2700" w:type="dxa"/>
          </w:tcPr>
          <w:p w:rsidR="00C22989" w:rsidRPr="00732046" w:rsidRDefault="00C22989" w:rsidP="002D64BF">
            <w:r w:rsidRPr="00732046">
              <w:rPr>
                <w:sz w:val="22"/>
                <w:szCs w:val="22"/>
              </w:rPr>
              <w:t>Name of Setting:</w:t>
            </w:r>
          </w:p>
        </w:tc>
        <w:tc>
          <w:tcPr>
            <w:tcW w:w="7020" w:type="dxa"/>
          </w:tcPr>
          <w:p w:rsidR="00C22989" w:rsidRPr="00732046" w:rsidRDefault="003554F9" w:rsidP="002D64BF">
            <w:pPr>
              <w:jc w:val="center"/>
              <w:rPr>
                <w:b/>
              </w:rPr>
            </w:pPr>
            <w:r>
              <w:rPr>
                <w:b/>
                <w:sz w:val="22"/>
                <w:szCs w:val="22"/>
              </w:rPr>
              <w:t>Busy Bees</w:t>
            </w:r>
          </w:p>
        </w:tc>
      </w:tr>
      <w:tr w:rsidR="00C22989" w:rsidRPr="00732046">
        <w:trPr>
          <w:trHeight w:val="318"/>
        </w:trPr>
        <w:tc>
          <w:tcPr>
            <w:tcW w:w="2700" w:type="dxa"/>
            <w:tcBorders>
              <w:bottom w:val="single" w:sz="4" w:space="0" w:color="auto"/>
            </w:tcBorders>
          </w:tcPr>
          <w:p w:rsidR="00C22989" w:rsidRPr="00732046" w:rsidRDefault="00C22989" w:rsidP="002D64BF">
            <w:r w:rsidRPr="00732046">
              <w:rPr>
                <w:sz w:val="22"/>
                <w:szCs w:val="22"/>
              </w:rPr>
              <w:t>Overall Aim of Statement:</w:t>
            </w:r>
          </w:p>
        </w:tc>
        <w:tc>
          <w:tcPr>
            <w:tcW w:w="7020" w:type="dxa"/>
            <w:tcBorders>
              <w:bottom w:val="single" w:sz="4" w:space="0" w:color="auto"/>
            </w:tcBorders>
          </w:tcPr>
          <w:p w:rsidR="00C22989" w:rsidRPr="00C42D06" w:rsidRDefault="00C22989" w:rsidP="002D64BF">
            <w:pPr>
              <w:rPr>
                <w:b/>
              </w:rPr>
            </w:pPr>
            <w:r w:rsidRPr="00C42D06">
              <w:rPr>
                <w:b/>
                <w:sz w:val="22"/>
                <w:szCs w:val="22"/>
              </w:rPr>
              <w:t>We believe that children and adults flourish best in an ordered environment in which everyone knows what is expected of them and children are free to develop their play and learning without fear of being hurt, hindered or bullied by anyone else.  We aim to work towards a situation in which children can develop self-discipline and self-esteem in an atmosphere of mutual respect and encouragement.</w:t>
            </w:r>
            <w:bookmarkStart w:id="0" w:name="_GoBack"/>
            <w:bookmarkEnd w:id="0"/>
          </w:p>
        </w:tc>
      </w:tr>
      <w:tr w:rsidR="00C22989" w:rsidRPr="00732046">
        <w:trPr>
          <w:trHeight w:val="318"/>
        </w:trPr>
        <w:tc>
          <w:tcPr>
            <w:tcW w:w="2700" w:type="dxa"/>
            <w:tcBorders>
              <w:bottom w:val="single" w:sz="4" w:space="0" w:color="auto"/>
            </w:tcBorders>
          </w:tcPr>
          <w:p w:rsidR="00C22989" w:rsidRPr="00732046" w:rsidRDefault="00C22989" w:rsidP="002D64BF">
            <w:r w:rsidRPr="00732046">
              <w:rPr>
                <w:sz w:val="22"/>
                <w:szCs w:val="22"/>
              </w:rPr>
              <w:t>Specific Objectives/ Statements and Procedures for how you will achieve each one:</w:t>
            </w:r>
          </w:p>
          <w:p w:rsidR="00C22989" w:rsidRPr="00732046" w:rsidRDefault="00C22989" w:rsidP="002D64BF"/>
        </w:tc>
        <w:tc>
          <w:tcPr>
            <w:tcW w:w="7020" w:type="dxa"/>
            <w:tcBorders>
              <w:bottom w:val="single" w:sz="4" w:space="0" w:color="auto"/>
            </w:tcBorders>
          </w:tcPr>
          <w:p w:rsidR="00C42D06" w:rsidRPr="00C42D06" w:rsidRDefault="00A24F17" w:rsidP="00BB40CE">
            <w:pPr>
              <w:ind w:left="492"/>
              <w:rPr>
                <w:b/>
              </w:rPr>
            </w:pPr>
            <w:r w:rsidRPr="00C42D06">
              <w:rPr>
                <w:b/>
                <w:sz w:val="22"/>
                <w:szCs w:val="22"/>
              </w:rPr>
              <w:t>Named person with ove</w:t>
            </w:r>
            <w:r w:rsidR="003554F9" w:rsidRPr="00C42D06">
              <w:rPr>
                <w:b/>
                <w:sz w:val="22"/>
                <w:szCs w:val="22"/>
              </w:rPr>
              <w:t xml:space="preserve">rall </w:t>
            </w:r>
            <w:r w:rsidR="00C42D06" w:rsidRPr="00C42D06">
              <w:rPr>
                <w:b/>
                <w:sz w:val="22"/>
                <w:szCs w:val="22"/>
              </w:rPr>
              <w:t>responsibility is Suzanne Sumner.</w:t>
            </w:r>
          </w:p>
          <w:p w:rsidR="00A24F17" w:rsidRPr="00A24F17" w:rsidRDefault="00A24F17" w:rsidP="00A24F17">
            <w:pPr>
              <w:ind w:left="492"/>
              <w:rPr>
                <w:sz w:val="20"/>
                <w:szCs w:val="20"/>
              </w:rPr>
            </w:pPr>
          </w:p>
          <w:p w:rsidR="00A24F17" w:rsidRPr="00732046" w:rsidRDefault="00C22989" w:rsidP="002D64BF">
            <w:pPr>
              <w:numPr>
                <w:ilvl w:val="0"/>
                <w:numId w:val="1"/>
              </w:numPr>
              <w:tabs>
                <w:tab w:val="clear" w:pos="720"/>
                <w:tab w:val="num" w:pos="852"/>
              </w:tabs>
              <w:ind w:left="852"/>
            </w:pPr>
            <w:r w:rsidRPr="00732046">
              <w:rPr>
                <w:sz w:val="22"/>
                <w:szCs w:val="22"/>
              </w:rPr>
              <w:t xml:space="preserve">Rules governing the conduct of the group and the behaviour of the children will be </w:t>
            </w:r>
            <w:r w:rsidR="00C42D06">
              <w:rPr>
                <w:sz w:val="22"/>
                <w:szCs w:val="22"/>
              </w:rPr>
              <w:t>discussed and agreed within the setting</w:t>
            </w:r>
            <w:r w:rsidRPr="00732046">
              <w:rPr>
                <w:sz w:val="22"/>
                <w:szCs w:val="22"/>
              </w:rPr>
              <w:t xml:space="preserve"> and explained to all newcomers, both children and adults</w:t>
            </w:r>
            <w:r w:rsidR="00C42D06">
              <w:rPr>
                <w:sz w:val="22"/>
                <w:szCs w:val="22"/>
              </w:rPr>
              <w:t xml:space="preserve"> whether they are attending the pre-school or a session at the holiday club. </w:t>
            </w:r>
          </w:p>
          <w:p w:rsidR="00C22989" w:rsidRPr="00732046" w:rsidRDefault="00C22989" w:rsidP="002D64BF"/>
          <w:p w:rsidR="00C22989" w:rsidRPr="00732046" w:rsidRDefault="00C42D06" w:rsidP="00C22989">
            <w:pPr>
              <w:numPr>
                <w:ilvl w:val="0"/>
                <w:numId w:val="1"/>
              </w:numPr>
              <w:tabs>
                <w:tab w:val="clear" w:pos="720"/>
                <w:tab w:val="num" w:pos="852"/>
              </w:tabs>
              <w:ind w:left="852"/>
            </w:pPr>
            <w:r>
              <w:rPr>
                <w:sz w:val="22"/>
                <w:szCs w:val="22"/>
              </w:rPr>
              <w:t>All adults in the setting</w:t>
            </w:r>
            <w:r w:rsidR="00C22989" w:rsidRPr="00732046">
              <w:rPr>
                <w:sz w:val="22"/>
                <w:szCs w:val="22"/>
              </w:rPr>
              <w:t xml:space="preserve"> will ensure that the rules are applied consistently, so that children have security of knowing what to expect and can build up useful habits of behaviour.</w:t>
            </w:r>
          </w:p>
          <w:p w:rsidR="00C22989" w:rsidRPr="00732046" w:rsidRDefault="00C22989" w:rsidP="002D64BF">
            <w:pPr>
              <w:ind w:left="492"/>
            </w:pPr>
          </w:p>
          <w:p w:rsidR="00C22989" w:rsidRPr="00732046" w:rsidRDefault="00C22989" w:rsidP="00C22989">
            <w:pPr>
              <w:numPr>
                <w:ilvl w:val="0"/>
                <w:numId w:val="1"/>
              </w:numPr>
              <w:tabs>
                <w:tab w:val="clear" w:pos="720"/>
                <w:tab w:val="num" w:pos="852"/>
              </w:tabs>
              <w:ind w:left="852"/>
            </w:pPr>
            <w:r w:rsidRPr="00732046">
              <w:rPr>
                <w:sz w:val="22"/>
                <w:szCs w:val="22"/>
              </w:rPr>
              <w:t>All adults will try to provide a positive model for the children with regard to friendliness, care and courtesy.</w:t>
            </w:r>
          </w:p>
          <w:p w:rsidR="00C22989" w:rsidRPr="00732046" w:rsidRDefault="00C22989" w:rsidP="002D64BF"/>
          <w:p w:rsidR="00C22989" w:rsidRPr="00732046" w:rsidRDefault="00C42D06" w:rsidP="00C22989">
            <w:pPr>
              <w:numPr>
                <w:ilvl w:val="0"/>
                <w:numId w:val="1"/>
              </w:numPr>
              <w:tabs>
                <w:tab w:val="clear" w:pos="720"/>
                <w:tab w:val="num" w:pos="852"/>
              </w:tabs>
              <w:ind w:left="852"/>
            </w:pPr>
            <w:r>
              <w:rPr>
                <w:sz w:val="22"/>
                <w:szCs w:val="22"/>
              </w:rPr>
              <w:t xml:space="preserve">Adults in the setting </w:t>
            </w:r>
            <w:r w:rsidR="00C22989" w:rsidRPr="00732046">
              <w:rPr>
                <w:sz w:val="22"/>
                <w:szCs w:val="22"/>
              </w:rPr>
              <w:t>will praise and endorse desirable behaviour such as kindness and willingness to share</w:t>
            </w:r>
            <w:r w:rsidR="00A24F17">
              <w:rPr>
                <w:sz w:val="22"/>
                <w:szCs w:val="22"/>
              </w:rPr>
              <w:t xml:space="preserve"> e.g. </w:t>
            </w:r>
            <w:r w:rsidR="00BB40CE">
              <w:rPr>
                <w:sz w:val="22"/>
                <w:szCs w:val="22"/>
              </w:rPr>
              <w:t>a leaf from the celebration tree.</w:t>
            </w:r>
          </w:p>
          <w:p w:rsidR="00C22989" w:rsidRPr="00732046" w:rsidRDefault="00C22989" w:rsidP="002D64BF"/>
          <w:p w:rsidR="00C22989" w:rsidRPr="002A1D50" w:rsidRDefault="00C22989" w:rsidP="00C22989">
            <w:pPr>
              <w:numPr>
                <w:ilvl w:val="0"/>
                <w:numId w:val="1"/>
              </w:numPr>
              <w:tabs>
                <w:tab w:val="clear" w:pos="720"/>
                <w:tab w:val="num" w:pos="852"/>
              </w:tabs>
              <w:ind w:left="852"/>
            </w:pPr>
            <w:r w:rsidRPr="00732046">
              <w:rPr>
                <w:sz w:val="22"/>
                <w:szCs w:val="22"/>
              </w:rPr>
              <w:t>We will take positive steps to avoid a situation in which children receive adult attention only in return for undesirable behaviour.</w:t>
            </w:r>
          </w:p>
          <w:p w:rsidR="002A1D50" w:rsidRDefault="002A1D50" w:rsidP="002A1D50">
            <w:pPr>
              <w:pStyle w:val="ListParagraph"/>
            </w:pPr>
          </w:p>
          <w:p w:rsidR="002A1D50" w:rsidRPr="002A1D50" w:rsidRDefault="002A1D50" w:rsidP="00C22989">
            <w:pPr>
              <w:numPr>
                <w:ilvl w:val="0"/>
                <w:numId w:val="1"/>
              </w:numPr>
              <w:tabs>
                <w:tab w:val="clear" w:pos="720"/>
                <w:tab w:val="num" w:pos="852"/>
              </w:tabs>
              <w:ind w:left="852"/>
            </w:pPr>
            <w:r w:rsidRPr="002A1D50">
              <w:rPr>
                <w:sz w:val="22"/>
                <w:szCs w:val="22"/>
              </w:rPr>
              <w:t>Staff will receive training whenever appropriate courses arise</w:t>
            </w:r>
          </w:p>
          <w:p w:rsidR="00C22989" w:rsidRPr="00732046" w:rsidRDefault="00C22989" w:rsidP="002D64BF"/>
          <w:p w:rsidR="00C22989" w:rsidRPr="00732046" w:rsidRDefault="00C22989" w:rsidP="002D64BF">
            <w:pPr>
              <w:rPr>
                <w:u w:val="single"/>
              </w:rPr>
            </w:pPr>
            <w:r w:rsidRPr="00732046">
              <w:rPr>
                <w:sz w:val="22"/>
                <w:szCs w:val="22"/>
                <w:u w:val="single"/>
              </w:rPr>
              <w:t>When children behave in unacceptable ways.</w:t>
            </w:r>
          </w:p>
          <w:p w:rsidR="00C22989" w:rsidRPr="00732046" w:rsidRDefault="00C22989" w:rsidP="00C22989">
            <w:pPr>
              <w:numPr>
                <w:ilvl w:val="0"/>
                <w:numId w:val="2"/>
              </w:numPr>
              <w:tabs>
                <w:tab w:val="clear" w:pos="720"/>
                <w:tab w:val="num" w:pos="492"/>
              </w:tabs>
              <w:ind w:left="492" w:hanging="480"/>
              <w:rPr>
                <w:u w:val="single"/>
              </w:rPr>
            </w:pPr>
            <w:r w:rsidRPr="00732046">
              <w:rPr>
                <w:sz w:val="22"/>
                <w:szCs w:val="22"/>
              </w:rPr>
              <w:t>Physical punishment, such as smacking or shaking, will be neither used nor threatened.</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Children will never be sent out of the room by themselves.</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Techniques intended to single out and humiliate individual children such as the “naughty chair” will not be used.</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Children who misbehave will be given one to one adult support in seeing what was wrong and working towards a better pattern.</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lastRenderedPageBreak/>
              <w:t>Where appropriate this might be achieved by a period of “time out” with an adult.  Time out is when a child is taken away from a situation in which they are behaving in an inappropriate manner.  They will not be excluded from the group at any time just given the time to reflect on their behaviour in a calm atmosphere.  Parents will be informed</w:t>
            </w:r>
            <w:r w:rsidR="00BB40CE">
              <w:rPr>
                <w:sz w:val="22"/>
                <w:szCs w:val="22"/>
              </w:rPr>
              <w:t xml:space="preserve"> if behaviour persists.</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In cases of serious misbehaviour, such as racial or other abuse, the unacceptability of the behaviour and attitudes will be made clear immediately, but by means of explanations rather than personal blame. Parents will be informed.</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In any case of misbehaviour, it will always be made clear to the child or children in question that it is the behaviour and not the child that is unwelcome.</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Adults will not shout, or raise their voices in  a threatening way</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 xml:space="preserve">Adults in the </w:t>
            </w:r>
            <w:r w:rsidR="00C42D06">
              <w:rPr>
                <w:sz w:val="22"/>
                <w:szCs w:val="22"/>
              </w:rPr>
              <w:t xml:space="preserve">setting </w:t>
            </w:r>
            <w:r w:rsidRPr="00732046">
              <w:rPr>
                <w:sz w:val="22"/>
                <w:szCs w:val="22"/>
              </w:rPr>
              <w:t>will make themselves aware of, and respect, a range of cultural expectations regarding interactions between people</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Any behaviour problems will be handled in a developmentally appropriate fashion, respecting individual children’s level of understanding and maturity.</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 xml:space="preserve">Recurring problems will be tackled by the whole </w:t>
            </w:r>
            <w:r w:rsidR="003554F9">
              <w:rPr>
                <w:sz w:val="22"/>
                <w:szCs w:val="22"/>
              </w:rPr>
              <w:t>pre-school</w:t>
            </w:r>
            <w:r w:rsidRPr="00732046">
              <w:rPr>
                <w:sz w:val="22"/>
                <w:szCs w:val="22"/>
              </w:rPr>
              <w:t>, in partnership with the child’s parents, using objective observation records to establish an understanding of the cause.</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Adults will be aware that some kinds of behaviour may arise from a child’s special needs.</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Busy Bees parents and volunteer helpers should not discipline children.  They should advise a member of staff of any problems.</w:t>
            </w:r>
          </w:p>
          <w:p w:rsidR="00C22989" w:rsidRPr="00732046" w:rsidRDefault="00C22989" w:rsidP="002D64BF"/>
          <w:p w:rsidR="00C22989" w:rsidRPr="00732046" w:rsidRDefault="00C22989" w:rsidP="00C22989">
            <w:pPr>
              <w:numPr>
                <w:ilvl w:val="0"/>
                <w:numId w:val="2"/>
              </w:numPr>
              <w:tabs>
                <w:tab w:val="clear" w:pos="720"/>
                <w:tab w:val="num" w:pos="492"/>
              </w:tabs>
              <w:ind w:left="492" w:hanging="480"/>
            </w:pPr>
            <w:r w:rsidRPr="00732046">
              <w:rPr>
                <w:sz w:val="22"/>
                <w:szCs w:val="22"/>
              </w:rPr>
              <w:t xml:space="preserve">Busy Bees strongly opposes any discriminatory behaviours be it racism, sexism, </w:t>
            </w:r>
            <w:proofErr w:type="spellStart"/>
            <w:r w:rsidRPr="00732046">
              <w:rPr>
                <w:sz w:val="22"/>
                <w:szCs w:val="22"/>
              </w:rPr>
              <w:t>disableist</w:t>
            </w:r>
            <w:proofErr w:type="spellEnd"/>
            <w:r w:rsidRPr="00732046">
              <w:rPr>
                <w:sz w:val="22"/>
                <w:szCs w:val="22"/>
              </w:rPr>
              <w:t xml:space="preserve"> or acts of bullying and anyone</w:t>
            </w:r>
            <w:r w:rsidR="003E463A">
              <w:rPr>
                <w:sz w:val="22"/>
                <w:szCs w:val="22"/>
              </w:rPr>
              <w:t xml:space="preserve"> (including adults)</w:t>
            </w:r>
            <w:r w:rsidRPr="00732046">
              <w:rPr>
                <w:sz w:val="22"/>
                <w:szCs w:val="22"/>
              </w:rPr>
              <w:t xml:space="preserve"> who is seen displaying these traits will be infor</w:t>
            </w:r>
            <w:r w:rsidR="00C42D06">
              <w:rPr>
                <w:sz w:val="22"/>
                <w:szCs w:val="22"/>
              </w:rPr>
              <w:t xml:space="preserve">med of its unacceptability. </w:t>
            </w:r>
          </w:p>
          <w:p w:rsidR="00C22989" w:rsidRPr="00732046" w:rsidRDefault="00C22989" w:rsidP="002D64BF"/>
        </w:tc>
      </w:tr>
      <w:tr w:rsidR="00C22989" w:rsidRPr="00732046">
        <w:trPr>
          <w:trHeight w:val="318"/>
        </w:trPr>
        <w:tc>
          <w:tcPr>
            <w:tcW w:w="2700" w:type="dxa"/>
            <w:tcBorders>
              <w:bottom w:val="single" w:sz="4" w:space="0" w:color="auto"/>
            </w:tcBorders>
          </w:tcPr>
          <w:p w:rsidR="00C22989" w:rsidRPr="00732046" w:rsidRDefault="00C22989" w:rsidP="002D64BF">
            <w:r w:rsidRPr="00732046">
              <w:rPr>
                <w:sz w:val="22"/>
                <w:szCs w:val="22"/>
              </w:rPr>
              <w:lastRenderedPageBreak/>
              <w:t>Useful websites</w:t>
            </w:r>
          </w:p>
        </w:tc>
        <w:tc>
          <w:tcPr>
            <w:tcW w:w="7020" w:type="dxa"/>
            <w:tcBorders>
              <w:bottom w:val="single" w:sz="4" w:space="0" w:color="auto"/>
            </w:tcBorders>
          </w:tcPr>
          <w:p w:rsidR="00C22989" w:rsidRPr="00732046" w:rsidRDefault="00E0046C" w:rsidP="002D64BF">
            <w:pPr>
              <w:rPr>
                <w:b/>
              </w:rPr>
            </w:pPr>
            <w:hyperlink r:id="rId6" w:history="1">
              <w:r w:rsidR="00C22989" w:rsidRPr="00732046">
                <w:rPr>
                  <w:rStyle w:val="Hyperlink"/>
                  <w:b/>
                  <w:sz w:val="22"/>
                  <w:szCs w:val="22"/>
                </w:rPr>
                <w:t>www.acas.org.uk</w:t>
              </w:r>
            </w:hyperlink>
            <w:r w:rsidR="00C22989" w:rsidRPr="00732046">
              <w:rPr>
                <w:b/>
                <w:sz w:val="22"/>
                <w:szCs w:val="22"/>
              </w:rPr>
              <w:t xml:space="preserve">      www.pre-school.org.uk</w:t>
            </w:r>
          </w:p>
        </w:tc>
      </w:tr>
      <w:tr w:rsidR="00C22989" w:rsidRPr="00732046">
        <w:trPr>
          <w:trHeight w:val="318"/>
        </w:trPr>
        <w:tc>
          <w:tcPr>
            <w:tcW w:w="2700" w:type="dxa"/>
            <w:tcBorders>
              <w:top w:val="single" w:sz="4" w:space="0" w:color="auto"/>
              <w:left w:val="single" w:sz="4" w:space="0" w:color="auto"/>
              <w:bottom w:val="single" w:sz="4" w:space="0" w:color="auto"/>
              <w:right w:val="single" w:sz="4" w:space="0" w:color="auto"/>
            </w:tcBorders>
          </w:tcPr>
          <w:p w:rsidR="00C22989" w:rsidRPr="00732046" w:rsidRDefault="00C22989" w:rsidP="002D64BF">
            <w:r w:rsidRPr="00732046">
              <w:rPr>
                <w:sz w:val="22"/>
                <w:szCs w:val="22"/>
              </w:rPr>
              <w:t>References to other relevant policies:</w:t>
            </w:r>
          </w:p>
        </w:tc>
        <w:tc>
          <w:tcPr>
            <w:tcW w:w="7020" w:type="dxa"/>
            <w:tcBorders>
              <w:top w:val="single" w:sz="4" w:space="0" w:color="auto"/>
              <w:left w:val="single" w:sz="4" w:space="0" w:color="auto"/>
              <w:bottom w:val="single" w:sz="4" w:space="0" w:color="auto"/>
              <w:right w:val="single" w:sz="4" w:space="0" w:color="auto"/>
            </w:tcBorders>
          </w:tcPr>
          <w:p w:rsidR="00C22989" w:rsidRPr="00732046" w:rsidRDefault="00C22989" w:rsidP="002D64BF">
            <w:r w:rsidRPr="00732046">
              <w:rPr>
                <w:sz w:val="22"/>
                <w:szCs w:val="22"/>
              </w:rPr>
              <w:t>Child Protection Policy</w:t>
            </w:r>
            <w:r w:rsidR="00BB40CE">
              <w:rPr>
                <w:sz w:val="22"/>
                <w:szCs w:val="22"/>
              </w:rPr>
              <w:t xml:space="preserve">               Equal Opportunities</w:t>
            </w:r>
          </w:p>
          <w:p w:rsidR="00C22989" w:rsidRPr="00732046" w:rsidRDefault="00C22989" w:rsidP="00BB40CE">
            <w:r w:rsidRPr="00732046">
              <w:rPr>
                <w:sz w:val="22"/>
                <w:szCs w:val="22"/>
              </w:rPr>
              <w:t>Grievance Procedure</w:t>
            </w:r>
            <w:r w:rsidR="00BB40CE">
              <w:rPr>
                <w:sz w:val="22"/>
                <w:szCs w:val="22"/>
              </w:rPr>
              <w:t xml:space="preserve">                 Anti-Bullying (holiday club policy)</w:t>
            </w:r>
            <w:r w:rsidR="00C42D06">
              <w:rPr>
                <w:sz w:val="22"/>
                <w:szCs w:val="22"/>
              </w:rPr>
              <w:t xml:space="preserve"> </w:t>
            </w:r>
          </w:p>
        </w:tc>
      </w:tr>
      <w:tr w:rsidR="00C22989" w:rsidRPr="00732046">
        <w:trPr>
          <w:trHeight w:val="318"/>
        </w:trPr>
        <w:tc>
          <w:tcPr>
            <w:tcW w:w="2700" w:type="dxa"/>
            <w:tcBorders>
              <w:top w:val="single" w:sz="4" w:space="0" w:color="auto"/>
            </w:tcBorders>
          </w:tcPr>
          <w:p w:rsidR="00C22989" w:rsidRPr="00732046" w:rsidRDefault="00C22989" w:rsidP="002D64BF"/>
        </w:tc>
        <w:tc>
          <w:tcPr>
            <w:tcW w:w="7020" w:type="dxa"/>
            <w:tcBorders>
              <w:top w:val="single" w:sz="4" w:space="0" w:color="auto"/>
            </w:tcBorders>
          </w:tcPr>
          <w:p w:rsidR="00C22989" w:rsidRPr="00732046" w:rsidRDefault="00C22989" w:rsidP="002D64BF">
            <w:r w:rsidRPr="00732046">
              <w:rPr>
                <w:sz w:val="22"/>
                <w:szCs w:val="22"/>
              </w:rPr>
              <w:t xml:space="preserve">Staff and </w:t>
            </w:r>
            <w:r w:rsidR="00C42D06">
              <w:rPr>
                <w:sz w:val="22"/>
                <w:szCs w:val="22"/>
              </w:rPr>
              <w:t xml:space="preserve">committee. </w:t>
            </w:r>
          </w:p>
        </w:tc>
      </w:tr>
      <w:tr w:rsidR="00C22989" w:rsidRPr="00732046">
        <w:trPr>
          <w:trHeight w:val="318"/>
        </w:trPr>
        <w:tc>
          <w:tcPr>
            <w:tcW w:w="2700" w:type="dxa"/>
          </w:tcPr>
          <w:p w:rsidR="00C22989" w:rsidRPr="00732046" w:rsidRDefault="00C22989" w:rsidP="002D64BF">
            <w:r w:rsidRPr="00732046">
              <w:rPr>
                <w:sz w:val="22"/>
                <w:szCs w:val="22"/>
              </w:rPr>
              <w:t>Signature</w:t>
            </w:r>
          </w:p>
        </w:tc>
        <w:tc>
          <w:tcPr>
            <w:tcW w:w="7020" w:type="dxa"/>
          </w:tcPr>
          <w:p w:rsidR="00C22989" w:rsidRPr="00732046" w:rsidRDefault="00BB40CE" w:rsidP="002D64BF">
            <w:r>
              <w:t>R Lily</w:t>
            </w:r>
          </w:p>
        </w:tc>
      </w:tr>
      <w:tr w:rsidR="00C22989" w:rsidRPr="00732046">
        <w:trPr>
          <w:trHeight w:val="318"/>
        </w:trPr>
        <w:tc>
          <w:tcPr>
            <w:tcW w:w="9720" w:type="dxa"/>
            <w:gridSpan w:val="2"/>
          </w:tcPr>
          <w:p w:rsidR="00C22989" w:rsidRPr="00732046" w:rsidRDefault="00C22989" w:rsidP="00BB40CE">
            <w:r w:rsidRPr="00732046">
              <w:rPr>
                <w:sz w:val="22"/>
                <w:szCs w:val="22"/>
              </w:rPr>
              <w:t>Review Date and next review due date:</w:t>
            </w:r>
            <w:r w:rsidR="003554F9">
              <w:rPr>
                <w:sz w:val="22"/>
                <w:szCs w:val="22"/>
              </w:rPr>
              <w:t xml:space="preserve"> </w:t>
            </w:r>
            <w:r w:rsidR="00C42D06">
              <w:rPr>
                <w:sz w:val="22"/>
                <w:szCs w:val="22"/>
              </w:rPr>
              <w:t xml:space="preserve"> </w:t>
            </w:r>
            <w:r w:rsidR="00BB40CE">
              <w:rPr>
                <w:sz w:val="22"/>
                <w:szCs w:val="22"/>
              </w:rPr>
              <w:t>March 2016</w:t>
            </w:r>
          </w:p>
        </w:tc>
      </w:tr>
    </w:tbl>
    <w:p w:rsidR="00F86982" w:rsidRDefault="00F86982"/>
    <w:sectPr w:rsidR="00F86982" w:rsidSect="00F869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B79D5"/>
    <w:multiLevelType w:val="hybridMultilevel"/>
    <w:tmpl w:val="79868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D0A41C4"/>
    <w:multiLevelType w:val="hybridMultilevel"/>
    <w:tmpl w:val="7FAA3F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22989"/>
    <w:rsid w:val="00180258"/>
    <w:rsid w:val="00203BB1"/>
    <w:rsid w:val="002A1D50"/>
    <w:rsid w:val="003554F9"/>
    <w:rsid w:val="003B27A0"/>
    <w:rsid w:val="003E463A"/>
    <w:rsid w:val="005A27FB"/>
    <w:rsid w:val="005E75AD"/>
    <w:rsid w:val="0072701D"/>
    <w:rsid w:val="00845E3A"/>
    <w:rsid w:val="00911D50"/>
    <w:rsid w:val="00A24F17"/>
    <w:rsid w:val="00A629E4"/>
    <w:rsid w:val="00AB47C0"/>
    <w:rsid w:val="00BB40CE"/>
    <w:rsid w:val="00C22989"/>
    <w:rsid w:val="00C42D06"/>
    <w:rsid w:val="00CE3E24"/>
    <w:rsid w:val="00CF2B1A"/>
    <w:rsid w:val="00E0046C"/>
    <w:rsid w:val="00F270E9"/>
    <w:rsid w:val="00F86982"/>
    <w:rsid w:val="00FB1604"/>
    <w:rsid w:val="00FB6C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8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2989"/>
    <w:rPr>
      <w:color w:val="0000FF"/>
      <w:u w:val="single"/>
    </w:rPr>
  </w:style>
  <w:style w:type="paragraph" w:styleId="ListParagraph">
    <w:name w:val="List Paragraph"/>
    <w:basedOn w:val="Normal"/>
    <w:uiPriority w:val="34"/>
    <w:qFormat/>
    <w:rsid w:val="002A1D50"/>
    <w:pPr>
      <w:ind w:left="720"/>
      <w:contextualSpacing/>
    </w:pPr>
  </w:style>
  <w:style w:type="paragraph" w:styleId="BalloonText">
    <w:name w:val="Balloon Text"/>
    <w:basedOn w:val="Normal"/>
    <w:link w:val="BalloonTextChar"/>
    <w:uiPriority w:val="99"/>
    <w:semiHidden/>
    <w:unhideWhenUsed/>
    <w:rsid w:val="003554F9"/>
    <w:rPr>
      <w:rFonts w:ascii="Tahoma" w:hAnsi="Tahoma" w:cs="Tahoma"/>
      <w:sz w:val="16"/>
      <w:szCs w:val="16"/>
    </w:rPr>
  </w:style>
  <w:style w:type="character" w:customStyle="1" w:styleId="BalloonTextChar">
    <w:name w:val="Balloon Text Char"/>
    <w:basedOn w:val="DefaultParagraphFont"/>
    <w:link w:val="BalloonText"/>
    <w:uiPriority w:val="99"/>
    <w:semiHidden/>
    <w:rsid w:val="003554F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ca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1ABC2-427B-445E-A37E-6542F6743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SuzanneIbson</dc:creator>
  <cp:lastModifiedBy>Suzi</cp:lastModifiedBy>
  <cp:revision>3</cp:revision>
  <cp:lastPrinted>2014-04-21T07:56:00Z</cp:lastPrinted>
  <dcterms:created xsi:type="dcterms:W3CDTF">2015-03-20T14:10:00Z</dcterms:created>
  <dcterms:modified xsi:type="dcterms:W3CDTF">2015-03-20T14:13:00Z</dcterms:modified>
</cp:coreProperties>
</file>